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2BC5B" w14:textId="77777777" w:rsidR="001069D3" w:rsidRDefault="008A7945">
      <w:r>
        <w:t>Peroneal and tibialis posterior tendon repairs</w:t>
      </w:r>
      <w:r w:rsidR="00B57C09">
        <w:t>, accessory navicular excision</w:t>
      </w:r>
      <w:r>
        <w:t>, rehabilitation protocol</w:t>
      </w:r>
    </w:p>
    <w:p w14:paraId="60D0DE53" w14:textId="77777777" w:rsidR="008A7945" w:rsidRDefault="008A7945">
      <w:r>
        <w:t>This protocol provided to the general guidelines for initial stage and progression of rehabilitation according to specific timeframes, related to tissue tolerance and directional preference of movement.  Specific changes in the program will be made by the physician as appropriate for the individual patient.</w:t>
      </w:r>
    </w:p>
    <w:p w14:paraId="47EE0C3D" w14:textId="77777777" w:rsidR="008A7945" w:rsidRDefault="008A7945"/>
    <w:p w14:paraId="12586431" w14:textId="77777777" w:rsidR="008A7945" w:rsidRDefault="008A7251">
      <w:r>
        <w:t>Remember: It</w:t>
      </w:r>
      <w:r w:rsidR="008A7945">
        <w:t xml:space="preserve"> can take up to a year to make a full recovery, and it is not unusual to have intermittent pains and aches during that time!</w:t>
      </w:r>
    </w:p>
    <w:p w14:paraId="64087215" w14:textId="77777777" w:rsidR="008A7945" w:rsidRDefault="008A7945">
      <w:r>
        <w:t>Special considerations:</w:t>
      </w:r>
    </w:p>
    <w:p w14:paraId="330D7801" w14:textId="77777777" w:rsidR="008A7945" w:rsidRDefault="008A7945">
      <w:r>
        <w:t>Timeframes for each phase will depend on:</w:t>
      </w:r>
    </w:p>
    <w:p w14:paraId="26C1992E" w14:textId="77777777" w:rsidR="008A7945" w:rsidRDefault="008A7945">
      <w:r>
        <w:t>-Specific surgical procedures performed</w:t>
      </w:r>
    </w:p>
    <w:p w14:paraId="6C1E32E1" w14:textId="77777777" w:rsidR="008A7945" w:rsidRDefault="008A7945">
      <w:r>
        <w:t>-Unforeseen postoperative complications (infection, complex regional pain syndrome)</w:t>
      </w:r>
    </w:p>
    <w:p w14:paraId="5D92D247" w14:textId="77777777" w:rsidR="008A7945" w:rsidRDefault="008A7945">
      <w:r>
        <w:t>-Surgeon preference</w:t>
      </w:r>
    </w:p>
    <w:p w14:paraId="6499E766" w14:textId="77777777" w:rsidR="008A7945" w:rsidRDefault="008A7945"/>
    <w:p w14:paraId="7F4F2CB0" w14:textId="77777777" w:rsidR="008A7945" w:rsidRDefault="008A7945">
      <w:r>
        <w:t>Phase 1: Weeks 1-2</w:t>
      </w:r>
    </w:p>
    <w:p w14:paraId="1B7246B6" w14:textId="77777777" w:rsidR="008A7945" w:rsidRDefault="008A7945">
      <w:r>
        <w:t>Goals: Rest, control swelling and pain, activities of daily living</w:t>
      </w:r>
    </w:p>
    <w:p w14:paraId="0A0F87D1" w14:textId="77777777" w:rsidR="008A7945" w:rsidRDefault="008A7945">
      <w:r>
        <w:t xml:space="preserve">Guidelines: </w:t>
      </w:r>
    </w:p>
    <w:p w14:paraId="10DA0C49" w14:textId="651B3029" w:rsidR="008A7945" w:rsidRDefault="008A7945">
      <w:r>
        <w:tab/>
        <w:t>Nonweightbearing in a splint</w:t>
      </w:r>
      <w:r w:rsidR="006B33BF">
        <w:t xml:space="preserve"> or boot</w:t>
      </w:r>
    </w:p>
    <w:p w14:paraId="1815F835" w14:textId="77777777" w:rsidR="008A7945" w:rsidRDefault="008A7945">
      <w:r>
        <w:tab/>
        <w:t>Sutures removed at 10-21 days</w:t>
      </w:r>
    </w:p>
    <w:p w14:paraId="1DDFB8C3" w14:textId="77777777" w:rsidR="008A7945" w:rsidRDefault="008A7945">
      <w:r>
        <w:tab/>
        <w:t>Encourage activities of daily living</w:t>
      </w:r>
    </w:p>
    <w:p w14:paraId="2ABFCA76" w14:textId="77777777" w:rsidR="008A7945" w:rsidRDefault="008A7945">
      <w:r>
        <w:tab/>
        <w:t>Rest and elevation to control swelling and pain</w:t>
      </w:r>
    </w:p>
    <w:p w14:paraId="1AC6DE7F" w14:textId="77777777" w:rsidR="008A7945" w:rsidRDefault="008A7945">
      <w:r>
        <w:tab/>
        <w:t>Hip and knee active range of motion</w:t>
      </w:r>
    </w:p>
    <w:p w14:paraId="5A526881" w14:textId="77777777" w:rsidR="008A7945" w:rsidRDefault="008A7945">
      <w:r>
        <w:t>Phase</w:t>
      </w:r>
      <w:r w:rsidR="00120B58">
        <w:t xml:space="preserve"> 2: Weeks 2</w:t>
      </w:r>
      <w:r>
        <w:t>-6</w:t>
      </w:r>
    </w:p>
    <w:p w14:paraId="268009D0" w14:textId="77777777" w:rsidR="008A7945" w:rsidRDefault="008A7945">
      <w:r>
        <w:t xml:space="preserve">Goals: </w:t>
      </w:r>
      <w:r w:rsidR="008A7251">
        <w:t xml:space="preserve"> wean to </w:t>
      </w:r>
      <w:r>
        <w:t>Full weightbearing in cast or boot with no swelling</w:t>
      </w:r>
      <w:r w:rsidR="008A7251">
        <w:t xml:space="preserve"> (25% body weight each week)</w:t>
      </w:r>
    </w:p>
    <w:p w14:paraId="19052816" w14:textId="77777777" w:rsidR="008A7945" w:rsidRDefault="008A7945">
      <w:r>
        <w:t>Guidelines:</w:t>
      </w:r>
    </w:p>
    <w:p w14:paraId="75DF9E51" w14:textId="77777777" w:rsidR="008A7945" w:rsidRDefault="008A7945">
      <w:r>
        <w:lastRenderedPageBreak/>
        <w:tab/>
      </w:r>
      <w:r w:rsidR="003F0F61">
        <w:t>Shower without boot</w:t>
      </w:r>
    </w:p>
    <w:p w14:paraId="1EC990D3" w14:textId="77777777" w:rsidR="008A7251" w:rsidRDefault="008A7251">
      <w:r>
        <w:tab/>
        <w:t>Sleep in boot</w:t>
      </w:r>
    </w:p>
    <w:p w14:paraId="35C5AAD2" w14:textId="77777777" w:rsidR="008A7945" w:rsidRDefault="008A7945">
      <w:r>
        <w:tab/>
        <w:t>Elevation to control swelling as starting weightbearing</w:t>
      </w:r>
    </w:p>
    <w:p w14:paraId="7B370EA8" w14:textId="77777777" w:rsidR="008A7945" w:rsidRDefault="008A7945">
      <w:r>
        <w:tab/>
        <w:t>Massage for swelling</w:t>
      </w:r>
    </w:p>
    <w:p w14:paraId="0A3A311B" w14:textId="02CA4236" w:rsidR="008A7945" w:rsidRDefault="008A7945" w:rsidP="00E66AD4">
      <w:pPr>
        <w:ind w:left="720"/>
      </w:pPr>
      <w:r>
        <w:t>Gentle active range of motion of the ankle and foot: Plantar flexion and dorsiflexion, toe flexion and extension twice a day for 30 repetitions</w:t>
      </w:r>
      <w:r w:rsidR="00E12531">
        <w:t xml:space="preserve">. </w:t>
      </w:r>
      <w:r w:rsidR="00E12531" w:rsidRPr="00E12531">
        <w:rPr>
          <w:b/>
        </w:rPr>
        <w:t>NO inversion/eversion</w:t>
      </w:r>
    </w:p>
    <w:p w14:paraId="757A85D6" w14:textId="77777777" w:rsidR="008A7945" w:rsidRDefault="008A7945">
      <w:r>
        <w:tab/>
        <w:t>Progressed to stationary bicycle in the boot</w:t>
      </w:r>
    </w:p>
    <w:p w14:paraId="786D694F" w14:textId="77777777" w:rsidR="008A7945" w:rsidRDefault="008A7945">
      <w:r>
        <w:tab/>
        <w:t xml:space="preserve">Core exercises </w:t>
      </w:r>
    </w:p>
    <w:p w14:paraId="186E0499" w14:textId="77777777" w:rsidR="008A7945" w:rsidRDefault="008A7945">
      <w:r>
        <w:t>Phase 3: weeks 7-10</w:t>
      </w:r>
    </w:p>
    <w:p w14:paraId="4FB30FAA" w14:textId="77777777" w:rsidR="008A7945" w:rsidRDefault="008A7945">
      <w:r>
        <w:t>Goals: Full weightbearing without boot</w:t>
      </w:r>
      <w:r w:rsidR="008A7251">
        <w:t xml:space="preserve"> (wean to this 1-2 hours each day)</w:t>
      </w:r>
      <w:r>
        <w:t>, with no swelling.  Full plantarflexion and dorsiflexion</w:t>
      </w:r>
    </w:p>
    <w:p w14:paraId="236CBB6F" w14:textId="77777777" w:rsidR="008A7945" w:rsidRDefault="008A7945">
      <w:r>
        <w:t>Guidelines:</w:t>
      </w:r>
    </w:p>
    <w:p w14:paraId="1D5F6087" w14:textId="77777777" w:rsidR="008A7945" w:rsidRDefault="008A7945">
      <w:r>
        <w:tab/>
        <w:t>Wean from walker boot around week 8</w:t>
      </w:r>
    </w:p>
    <w:p w14:paraId="6F06CE4B" w14:textId="77777777" w:rsidR="008A7945" w:rsidRDefault="008A7945">
      <w:r>
        <w:tab/>
        <w:t>Use an ankle brace during the daytime</w:t>
      </w:r>
    </w:p>
    <w:p w14:paraId="7324F660" w14:textId="77777777" w:rsidR="008A7945" w:rsidRDefault="008A7945">
      <w:r>
        <w:tab/>
        <w:t>Control swelling with elevation and modalities as required</w:t>
      </w:r>
    </w:p>
    <w:p w14:paraId="6C0CA6B3" w14:textId="77777777" w:rsidR="008A7945" w:rsidRDefault="008A7945">
      <w:r>
        <w:tab/>
        <w:t>Stationary bicycle</w:t>
      </w:r>
    </w:p>
    <w:p w14:paraId="3C641B89" w14:textId="77777777" w:rsidR="008A7945" w:rsidRDefault="008A7945">
      <w:r>
        <w:tab/>
        <w:t xml:space="preserve">Active range of motion of the ankle </w:t>
      </w:r>
      <w:r w:rsidRPr="00B57C09">
        <w:rPr>
          <w:b/>
        </w:rPr>
        <w:t>and foot in all directions</w:t>
      </w:r>
      <w:r>
        <w:t>: Gentle inversion and eversion</w:t>
      </w:r>
    </w:p>
    <w:p w14:paraId="67813002" w14:textId="77777777" w:rsidR="008A7945" w:rsidRDefault="008A7945">
      <w:r>
        <w:tab/>
        <w:t>Continue core exercises</w:t>
      </w:r>
    </w:p>
    <w:p w14:paraId="621BA360" w14:textId="77777777" w:rsidR="008A7945" w:rsidRDefault="008A7945">
      <w:r>
        <w:tab/>
        <w:t>Gait retraining</w:t>
      </w:r>
    </w:p>
    <w:p w14:paraId="5957943B" w14:textId="77777777" w:rsidR="008A7945" w:rsidRDefault="008A7945">
      <w:r>
        <w:t>Phase 4: weeks 11 and 16</w:t>
      </w:r>
    </w:p>
    <w:p w14:paraId="0FDE8D07" w14:textId="77777777" w:rsidR="008A7945" w:rsidRDefault="008A7945">
      <w:r>
        <w:t>Goals: Full active range of motion, normal gait pattern</w:t>
      </w:r>
    </w:p>
    <w:p w14:paraId="67D5071A" w14:textId="77777777" w:rsidR="008A7945" w:rsidRDefault="008A7945">
      <w:r>
        <w:t>Guidelines:</w:t>
      </w:r>
    </w:p>
    <w:p w14:paraId="727E6E2C" w14:textId="77777777" w:rsidR="008A7945" w:rsidRDefault="008A7945">
      <w:r>
        <w:tab/>
        <w:t>Start proprioception and balance</w:t>
      </w:r>
    </w:p>
    <w:p w14:paraId="7755863E" w14:textId="77777777" w:rsidR="008A7945" w:rsidRDefault="008A7945">
      <w:r>
        <w:tab/>
        <w:t>Strengthening, start toe raises, lunges and squats hopping at 14 weeks, running at 14+ weeks</w:t>
      </w:r>
    </w:p>
    <w:sectPr w:rsidR="008A794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39D25" w14:textId="77777777" w:rsidR="00824AAB" w:rsidRDefault="00824AAB" w:rsidP="00824AAB">
      <w:pPr>
        <w:spacing w:after="0" w:line="240" w:lineRule="auto"/>
      </w:pPr>
      <w:r>
        <w:separator/>
      </w:r>
    </w:p>
  </w:endnote>
  <w:endnote w:type="continuationSeparator" w:id="0">
    <w:p w14:paraId="07859486" w14:textId="77777777" w:rsidR="00824AAB" w:rsidRDefault="00824AAB" w:rsidP="00824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C4C3" w14:textId="77777777" w:rsidR="00824AAB" w:rsidRDefault="00824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D799" w14:textId="77777777" w:rsidR="00824AAB" w:rsidRDefault="00824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5159" w14:textId="77777777" w:rsidR="00824AAB" w:rsidRDefault="00824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E2808" w14:textId="77777777" w:rsidR="00824AAB" w:rsidRDefault="00824AAB" w:rsidP="00824AAB">
      <w:pPr>
        <w:spacing w:after="0" w:line="240" w:lineRule="auto"/>
      </w:pPr>
      <w:r>
        <w:separator/>
      </w:r>
    </w:p>
  </w:footnote>
  <w:footnote w:type="continuationSeparator" w:id="0">
    <w:p w14:paraId="21EF6368" w14:textId="77777777" w:rsidR="00824AAB" w:rsidRDefault="00824AAB" w:rsidP="00824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FE0D" w14:textId="77777777" w:rsidR="00824AAB" w:rsidRDefault="00824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A2FC" w14:textId="76CC3628" w:rsidR="00824AAB" w:rsidRDefault="00824AAB" w:rsidP="00824AAB">
    <w:pPr>
      <w:pStyle w:val="Header"/>
      <w:rPr>
        <w:lang w:val="fr-FR"/>
      </w:rPr>
    </w:pPr>
    <w:r>
      <w:rPr>
        <w:noProof/>
      </w:rPr>
      <w:drawing>
        <wp:inline distT="0" distB="0" distL="0" distR="0" wp14:anchorId="68BFEC49" wp14:editId="0831BA7E">
          <wp:extent cx="1152525" cy="28575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285750"/>
                  </a:xfrm>
                  <a:prstGeom prst="rect">
                    <a:avLst/>
                  </a:prstGeom>
                  <a:noFill/>
                  <a:ln>
                    <a:noFill/>
                  </a:ln>
                </pic:spPr>
              </pic:pic>
            </a:graphicData>
          </a:graphic>
        </wp:inline>
      </w:drawing>
    </w:r>
    <w:r>
      <w:rPr>
        <w:lang w:val="fr-FR"/>
      </w:rPr>
      <w:tab/>
      <w:t xml:space="preserve">Proliance Surgeons Skagit Northwest Orthopedics: </w:t>
    </w:r>
  </w:p>
  <w:p w14:paraId="02F157B2" w14:textId="77777777" w:rsidR="00824AAB" w:rsidRDefault="00824AAB" w:rsidP="00824AAB">
    <w:pPr>
      <w:pStyle w:val="Header"/>
      <w:jc w:val="center"/>
      <w:rPr>
        <w:lang w:val="fr-FR"/>
      </w:rPr>
    </w:pPr>
    <w:r>
      <w:rPr>
        <w:lang w:val="fr-FR"/>
      </w:rPr>
      <w:t>Camille Connelly MD, FAAOS</w:t>
    </w:r>
  </w:p>
  <w:p w14:paraId="7FBDF957" w14:textId="77777777" w:rsidR="00824AAB" w:rsidRDefault="00824AAB" w:rsidP="00824AAB">
    <w:pPr>
      <w:pStyle w:val="Header"/>
      <w:rPr>
        <w:lang w:val="fr-FR"/>
      </w:rPr>
    </w:pPr>
    <w:r>
      <w:rPr>
        <w:lang w:val="fr-FR"/>
      </w:rPr>
      <w:t>1500 Continental Place Mount Vernon</w:t>
    </w:r>
  </w:p>
  <w:p w14:paraId="361368DB" w14:textId="77777777" w:rsidR="00824AAB" w:rsidRDefault="00824AAB" w:rsidP="00824AAB">
    <w:pPr>
      <w:pStyle w:val="Header"/>
      <w:rPr>
        <w:lang w:val="fr-FR"/>
      </w:rPr>
    </w:pPr>
    <w:r>
      <w:rPr>
        <w:lang w:val="fr-FR"/>
      </w:rPr>
      <w:t>2720 Commerical AVE Anacortes</w:t>
    </w:r>
  </w:p>
  <w:p w14:paraId="21AA79D8" w14:textId="77777777" w:rsidR="00824AAB" w:rsidRDefault="00824AAB" w:rsidP="00824AAB">
    <w:pPr>
      <w:pStyle w:val="Header"/>
      <w:rPr>
        <w:lang w:val="fr-FR"/>
      </w:rPr>
    </w:pPr>
    <w:r>
      <w:rPr>
        <w:lang w:val="fr-FR"/>
      </w:rPr>
      <w:t>360-424-7041</w:t>
    </w:r>
  </w:p>
  <w:p w14:paraId="6E9EFC66" w14:textId="77777777" w:rsidR="00824AAB" w:rsidRPr="00824AAB" w:rsidRDefault="00824AAB" w:rsidP="00824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A7C9" w14:textId="77777777" w:rsidR="00824AAB" w:rsidRDefault="00824A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945"/>
    <w:rsid w:val="001069D3"/>
    <w:rsid w:val="00120B58"/>
    <w:rsid w:val="003F0F61"/>
    <w:rsid w:val="00543468"/>
    <w:rsid w:val="006B33BF"/>
    <w:rsid w:val="00824AAB"/>
    <w:rsid w:val="008A7251"/>
    <w:rsid w:val="008A7945"/>
    <w:rsid w:val="00B57C09"/>
    <w:rsid w:val="00E12531"/>
    <w:rsid w:val="00E66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A81A"/>
  <w15:docId w15:val="{A4259BCE-0935-4419-927F-3E404BFB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AAB"/>
  </w:style>
  <w:style w:type="paragraph" w:styleId="Footer">
    <w:name w:val="footer"/>
    <w:basedOn w:val="Normal"/>
    <w:link w:val="FooterChar"/>
    <w:uiPriority w:val="99"/>
    <w:unhideWhenUsed/>
    <w:rsid w:val="00824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6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Camille L. Connelly</dc:creator>
  <cp:lastModifiedBy>camille connelly</cp:lastModifiedBy>
  <cp:revision>9</cp:revision>
  <cp:lastPrinted>2020-07-01T20:04:00Z</cp:lastPrinted>
  <dcterms:created xsi:type="dcterms:W3CDTF">2018-08-09T16:37:00Z</dcterms:created>
  <dcterms:modified xsi:type="dcterms:W3CDTF">2023-02-20T17:07:00Z</dcterms:modified>
</cp:coreProperties>
</file>